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029D" w14:textId="0EC06FDA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3"/>
          <w:szCs w:val="23"/>
        </w:rPr>
      </w:pPr>
      <w:r w:rsidRPr="002304FE">
        <w:rPr>
          <w:rFonts w:ascii="Calibri" w:hAnsi="Calibri" w:cs="Calibri"/>
          <w:b/>
          <w:bCs/>
          <w:kern w:val="0"/>
          <w:sz w:val="23"/>
          <w:szCs w:val="23"/>
        </w:rPr>
        <w:t>CPT code 99459 Patient Letter Template</w:t>
      </w:r>
    </w:p>
    <w:p w14:paraId="1E37842E" w14:textId="77777777" w:rsid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4650E3B4" w14:textId="1304121C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 xml:space="preserve">Dear </w:t>
      </w:r>
      <w:r>
        <w:rPr>
          <w:rFonts w:ascii="Calibri" w:hAnsi="Calibri" w:cs="Calibri"/>
          <w:kern w:val="0"/>
          <w:sz w:val="23"/>
          <w:szCs w:val="23"/>
        </w:rPr>
        <w:t>v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alued </w:t>
      </w:r>
      <w:r>
        <w:rPr>
          <w:rFonts w:ascii="Calibri" w:hAnsi="Calibri" w:cs="Calibri"/>
          <w:kern w:val="0"/>
          <w:sz w:val="23"/>
          <w:szCs w:val="23"/>
        </w:rPr>
        <w:t>p</w:t>
      </w:r>
      <w:r w:rsidRPr="002304FE">
        <w:rPr>
          <w:rFonts w:ascii="Calibri" w:hAnsi="Calibri" w:cs="Calibri"/>
          <w:kern w:val="0"/>
          <w:sz w:val="23"/>
          <w:szCs w:val="23"/>
        </w:rPr>
        <w:t>atient,</w:t>
      </w:r>
    </w:p>
    <w:p w14:paraId="1DFE982A" w14:textId="77777777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1302ED9D" w14:textId="001AC935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>Effective January 1, 2024</w:t>
      </w:r>
      <w:r>
        <w:rPr>
          <w:rFonts w:ascii="Calibri" w:hAnsi="Calibri" w:cs="Calibri"/>
          <w:kern w:val="0"/>
          <w:sz w:val="23"/>
          <w:szCs w:val="23"/>
        </w:rPr>
        <w:t>,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 The Centers for Medicare and Medicaid Services</w:t>
      </w:r>
      <w:r>
        <w:rPr>
          <w:rFonts w:ascii="Calibri" w:hAnsi="Calibri" w:cs="Calibri"/>
          <w:kern w:val="0"/>
          <w:sz w:val="23"/>
          <w:szCs w:val="23"/>
        </w:rPr>
        <w:t xml:space="preserve"> (CMS)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 approved the use of</w:t>
      </w:r>
      <w:r>
        <w:rPr>
          <w:rFonts w:ascii="Calibri" w:hAnsi="Calibri" w:cs="Calibri"/>
          <w:kern w:val="0"/>
          <w:sz w:val="23"/>
          <w:szCs w:val="23"/>
        </w:rPr>
        <w:t xml:space="preserve"> </w:t>
      </w:r>
      <w:r w:rsidRPr="002304FE">
        <w:rPr>
          <w:rFonts w:ascii="Calibri" w:hAnsi="Calibri" w:cs="Calibri"/>
          <w:kern w:val="0"/>
          <w:sz w:val="23"/>
          <w:szCs w:val="23"/>
        </w:rPr>
        <w:t>CPT code 99459 to help with the ever-increasing costs of providing healthcare to women, specifically the</w:t>
      </w:r>
      <w:r>
        <w:rPr>
          <w:rFonts w:ascii="Calibri" w:hAnsi="Calibri" w:cs="Calibri"/>
          <w:kern w:val="0"/>
          <w:sz w:val="23"/>
          <w:szCs w:val="23"/>
        </w:rPr>
        <w:t xml:space="preserve"> </w:t>
      </w:r>
      <w:r w:rsidRPr="002304FE">
        <w:rPr>
          <w:rFonts w:ascii="Calibri" w:hAnsi="Calibri" w:cs="Calibri"/>
          <w:kern w:val="0"/>
          <w:sz w:val="23"/>
          <w:szCs w:val="23"/>
        </w:rPr>
        <w:t>additional costs associated with the use of a speculum, during a pelvic exam, and the cost of needing a</w:t>
      </w:r>
      <w:r>
        <w:rPr>
          <w:rFonts w:ascii="Calibri" w:hAnsi="Calibri" w:cs="Calibri"/>
          <w:kern w:val="0"/>
          <w:sz w:val="23"/>
          <w:szCs w:val="23"/>
        </w:rPr>
        <w:t xml:space="preserve"> </w:t>
      </w:r>
      <w:r w:rsidRPr="002304FE">
        <w:rPr>
          <w:rFonts w:ascii="Calibri" w:hAnsi="Calibri" w:cs="Calibri"/>
          <w:kern w:val="0"/>
          <w:sz w:val="23"/>
          <w:szCs w:val="23"/>
        </w:rPr>
        <w:t>chaperone for most of our exams.</w:t>
      </w:r>
    </w:p>
    <w:p w14:paraId="255B6394" w14:textId="77777777" w:rsid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7262541C" w14:textId="456DEE4A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>Using CPT language, this code is considered a practice expense add-on code and is added to your</w:t>
      </w:r>
    </w:p>
    <w:p w14:paraId="76B87685" w14:textId="47C30BEB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>Evaluation and Management (E &amp;M) or problem visit, or your Well Women visit. Unfortunately,</w:t>
      </w:r>
      <w:r>
        <w:rPr>
          <w:rFonts w:ascii="Calibri" w:hAnsi="Calibri" w:cs="Calibri"/>
          <w:kern w:val="0"/>
          <w:sz w:val="23"/>
          <w:szCs w:val="23"/>
        </w:rPr>
        <w:t xml:space="preserve"> </w:t>
      </w:r>
      <w:r w:rsidRPr="002304FE">
        <w:rPr>
          <w:rFonts w:ascii="Calibri" w:hAnsi="Calibri" w:cs="Calibri"/>
          <w:kern w:val="0"/>
          <w:sz w:val="23"/>
          <w:szCs w:val="23"/>
        </w:rPr>
        <w:t>commercial insurance carriers often set their own rules and may not pay for this code, therefore, they</w:t>
      </w:r>
      <w:r>
        <w:rPr>
          <w:rFonts w:ascii="Calibri" w:hAnsi="Calibri" w:cs="Calibri"/>
          <w:kern w:val="0"/>
          <w:sz w:val="23"/>
          <w:szCs w:val="23"/>
        </w:rPr>
        <w:t xml:space="preserve"> </w:t>
      </w:r>
      <w:r w:rsidRPr="002304FE">
        <w:rPr>
          <w:rFonts w:ascii="Calibri" w:hAnsi="Calibri" w:cs="Calibri"/>
          <w:kern w:val="0"/>
          <w:sz w:val="23"/>
          <w:szCs w:val="23"/>
        </w:rPr>
        <w:t>may pass the cost of this code on to you. In some instances, this cost could be as high as $50.</w:t>
      </w:r>
    </w:p>
    <w:p w14:paraId="5B84453C" w14:textId="77777777" w:rsid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1DA7C062" w14:textId="2422B5F6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 xml:space="preserve">As you know, the availability of quality </w:t>
      </w:r>
      <w:r>
        <w:rPr>
          <w:rFonts w:ascii="Calibri" w:hAnsi="Calibri" w:cs="Calibri"/>
          <w:kern w:val="0"/>
          <w:sz w:val="23"/>
          <w:szCs w:val="23"/>
        </w:rPr>
        <w:t>w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omen’s </w:t>
      </w:r>
      <w:r>
        <w:rPr>
          <w:rFonts w:ascii="Calibri" w:hAnsi="Calibri" w:cs="Calibri"/>
          <w:kern w:val="0"/>
          <w:sz w:val="23"/>
          <w:szCs w:val="23"/>
        </w:rPr>
        <w:t>h</w:t>
      </w:r>
      <w:r w:rsidRPr="002304FE">
        <w:rPr>
          <w:rFonts w:ascii="Calibri" w:hAnsi="Calibri" w:cs="Calibri"/>
          <w:kern w:val="0"/>
          <w:sz w:val="23"/>
          <w:szCs w:val="23"/>
        </w:rPr>
        <w:t>ealthcare has become more and more difficult to</w:t>
      </w:r>
    </w:p>
    <w:p w14:paraId="478C3104" w14:textId="77777777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>find. This issue, which is seen in most specialties, has been made worse by the high incidence of</w:t>
      </w:r>
    </w:p>
    <w:p w14:paraId="68412FE1" w14:textId="5E9DF6AC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 xml:space="preserve">retirements and closures after the </w:t>
      </w:r>
      <w:r>
        <w:rPr>
          <w:rFonts w:ascii="Calibri" w:hAnsi="Calibri" w:cs="Calibri"/>
          <w:kern w:val="0"/>
          <w:sz w:val="23"/>
          <w:szCs w:val="23"/>
        </w:rPr>
        <w:t>p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ublic </w:t>
      </w:r>
      <w:r>
        <w:rPr>
          <w:rFonts w:ascii="Calibri" w:hAnsi="Calibri" w:cs="Calibri"/>
          <w:kern w:val="0"/>
          <w:sz w:val="23"/>
          <w:szCs w:val="23"/>
        </w:rPr>
        <w:t>h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ealth </w:t>
      </w:r>
      <w:r>
        <w:rPr>
          <w:rFonts w:ascii="Calibri" w:hAnsi="Calibri" w:cs="Calibri"/>
          <w:kern w:val="0"/>
          <w:sz w:val="23"/>
          <w:szCs w:val="23"/>
        </w:rPr>
        <w:t>e</w:t>
      </w:r>
      <w:r w:rsidRPr="002304FE">
        <w:rPr>
          <w:rFonts w:ascii="Calibri" w:hAnsi="Calibri" w:cs="Calibri"/>
          <w:kern w:val="0"/>
          <w:sz w:val="23"/>
          <w:szCs w:val="23"/>
        </w:rPr>
        <w:t>mergency caused by Covid</w:t>
      </w:r>
      <w:r>
        <w:rPr>
          <w:rFonts w:ascii="Calibri" w:hAnsi="Calibri" w:cs="Calibri"/>
          <w:kern w:val="0"/>
          <w:sz w:val="23"/>
          <w:szCs w:val="23"/>
        </w:rPr>
        <w:t>-19</w:t>
      </w:r>
      <w:r w:rsidRPr="002304FE">
        <w:rPr>
          <w:rFonts w:ascii="Calibri" w:hAnsi="Calibri" w:cs="Calibri"/>
          <w:kern w:val="0"/>
          <w:sz w:val="23"/>
          <w:szCs w:val="23"/>
        </w:rPr>
        <w:t>.</w:t>
      </w:r>
    </w:p>
    <w:p w14:paraId="2948A323" w14:textId="77777777" w:rsid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27D6CB3E" w14:textId="6D0D1D31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>We are determined to continue to serve you, our valued patients</w:t>
      </w:r>
      <w:r>
        <w:rPr>
          <w:rFonts w:ascii="Calibri" w:hAnsi="Calibri" w:cs="Calibri"/>
          <w:kern w:val="0"/>
          <w:sz w:val="23"/>
          <w:szCs w:val="23"/>
        </w:rPr>
        <w:t>,</w:t>
      </w:r>
      <w:r w:rsidRPr="002304FE">
        <w:rPr>
          <w:rFonts w:ascii="Calibri" w:hAnsi="Calibri" w:cs="Calibri"/>
          <w:kern w:val="0"/>
          <w:sz w:val="23"/>
          <w:szCs w:val="23"/>
        </w:rPr>
        <w:t xml:space="preserve"> despite ever decreasing Medicare</w:t>
      </w:r>
    </w:p>
    <w:p w14:paraId="093678AA" w14:textId="2DEBD9D4" w:rsidR="002304FE" w:rsidRP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 w:rsidRPr="002304FE">
        <w:rPr>
          <w:rFonts w:ascii="Calibri" w:hAnsi="Calibri" w:cs="Calibri"/>
          <w:kern w:val="0"/>
          <w:sz w:val="23"/>
          <w:szCs w:val="23"/>
        </w:rPr>
        <w:t>reimbursement as well as double digit inflation. Please understand, we feel this is a cost that should be</w:t>
      </w:r>
      <w:r>
        <w:rPr>
          <w:rFonts w:ascii="Calibri" w:hAnsi="Calibri" w:cs="Calibri"/>
          <w:kern w:val="0"/>
          <w:sz w:val="23"/>
          <w:szCs w:val="23"/>
        </w:rPr>
        <w:t xml:space="preserve"> </w:t>
      </w:r>
      <w:r w:rsidRPr="002304FE">
        <w:rPr>
          <w:rFonts w:ascii="Calibri" w:hAnsi="Calibri" w:cs="Calibri"/>
          <w:kern w:val="0"/>
          <w:sz w:val="23"/>
          <w:szCs w:val="23"/>
        </w:rPr>
        <w:t>covered by your insurance company, but if they refuse, the responsibility will transfer to you.</w:t>
      </w:r>
    </w:p>
    <w:p w14:paraId="4359BDA9" w14:textId="77777777" w:rsidR="002304FE" w:rsidRDefault="002304FE" w:rsidP="00230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357D2BB6" w14:textId="2E41FFAA" w:rsidR="00B57EBE" w:rsidRDefault="002304FE" w:rsidP="002304FE">
      <w:pPr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[Care center name]</w:t>
      </w:r>
    </w:p>
    <w:p w14:paraId="753C7454" w14:textId="3BDC08C5" w:rsidR="002304FE" w:rsidRPr="002304FE" w:rsidRDefault="002304FE" w:rsidP="002304FE">
      <w:pPr>
        <w:rPr>
          <w:rFonts w:ascii="Calibri" w:hAnsi="Calibri" w:cs="Calibri"/>
        </w:rPr>
      </w:pPr>
      <w:r>
        <w:rPr>
          <w:rFonts w:ascii="Calibri" w:hAnsi="Calibri" w:cs="Calibri"/>
          <w:kern w:val="0"/>
          <w:sz w:val="23"/>
          <w:szCs w:val="23"/>
        </w:rPr>
        <w:t>[Signature]</w:t>
      </w:r>
    </w:p>
    <w:sectPr w:rsidR="002304FE" w:rsidRPr="0023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FE"/>
    <w:rsid w:val="002304FE"/>
    <w:rsid w:val="00350DE9"/>
    <w:rsid w:val="003D12BF"/>
    <w:rsid w:val="00504F09"/>
    <w:rsid w:val="00506ACE"/>
    <w:rsid w:val="00B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E5A1"/>
  <w15:chartTrackingRefBased/>
  <w15:docId w15:val="{7B9F73F6-F2B9-4E23-AFCB-11F4C6D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Thompson</dc:creator>
  <cp:keywords/>
  <dc:description/>
  <cp:lastModifiedBy>Rosemary Thompson</cp:lastModifiedBy>
  <cp:revision>1</cp:revision>
  <dcterms:created xsi:type="dcterms:W3CDTF">2024-04-24T19:09:00Z</dcterms:created>
  <dcterms:modified xsi:type="dcterms:W3CDTF">2024-04-24T19:16:00Z</dcterms:modified>
</cp:coreProperties>
</file>